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Layout w:type="fixed"/>
        <w:tblLook w:val="00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Introducing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Spell the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ind w:left="284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Circle the smiley face (level of proficiency) according to the defined criteria.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</w:tabs>
        <w:ind w:left="284" w:hanging="360"/>
        <w:rPr/>
      </w:pPr>
      <w:r w:rsidDel="00000000" w:rsidR="00000000" w:rsidRPr="00000000">
        <w:rPr>
          <w:color w:val="000000"/>
          <w:rtl w:val="0"/>
        </w:rPr>
        <w:t xml:space="preserve">Add the corresponding points to obtain the total score.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20"/>
        </w:tabs>
        <w:ind w:left="284" w:hanging="360"/>
        <w:rPr/>
      </w:pPr>
      <w:r w:rsidDel="00000000" w:rsidR="00000000" w:rsidRPr="00000000">
        <w:rPr>
          <w:color w:val="000000"/>
          <w:rtl w:val="0"/>
        </w:rPr>
        <w:t xml:space="preserve">Convert the score to a percentage and qualitative assessment.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0.0" w:type="dxa"/>
        <w:tblLayout w:type="fixed"/>
        <w:tblLook w:val="0000"/>
      </w:tblPr>
      <w:tblGrid>
        <w:gridCol w:w="3971"/>
        <w:gridCol w:w="1558"/>
        <w:gridCol w:w="1559"/>
        <w:gridCol w:w="1559"/>
        <w:gridCol w:w="1808"/>
        <w:tblGridChange w:id="0">
          <w:tblGrid>
            <w:gridCol w:w="3971"/>
            <w:gridCol w:w="1558"/>
            <w:gridCol w:w="1559"/>
            <w:gridCol w:w="1559"/>
            <w:gridCol w:w="1808"/>
          </w:tblGrid>
        </w:tblGridChange>
      </w:tblGrid>
      <w:t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c000"/>
                <w:rtl w:val="0"/>
              </w:rPr>
              <w:t xml:space="preserve">LEVELS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c000"/>
                <w:highlight w:val="black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NEEDS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INTERACTION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(ease and clarity in interaction)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71475" cy="371475"/>
                  <wp:effectExtent b="0" l="0" r="0" t="0"/>
                  <wp:docPr descr="C:\Users\betaa\OneDrive\Imagens\EMOJI\not so good.png" id="20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52428" cy="333371"/>
                  <wp:effectExtent b="0" l="0" r="0" t="0"/>
                  <wp:docPr descr="C:\Users\betaa\OneDrive\Imagens\EMOJI\I like2.png" id="22" name="image1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333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361946"/>
                  <wp:effectExtent b="0" l="0" r="0" t="0"/>
                  <wp:docPr descr="C:\Users\betaa\OneDrive\Imagens\EMOJI\Fine.jpg" id="21" name="image3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361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14350" cy="514350"/>
                  <wp:effectExtent b="0" l="0" r="0" t="0"/>
                  <wp:docPr descr="C:\Users\betaa\OneDrive\Imagens\EMOJI\Great.jpg" id="24" name="image2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ACCURACY (IN SPELLING)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(conjugations and abbreviations 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71475" cy="371475"/>
                  <wp:effectExtent b="0" l="0" r="0" t="0"/>
                  <wp:docPr descr="C:\Users\betaa\OneDrive\Imagens\EMOJI\not so good.png" id="23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52428" cy="333371"/>
                  <wp:effectExtent b="0" l="0" r="0" t="0"/>
                  <wp:docPr descr="C:\Users\betaa\OneDrive\Imagens\EMOJI\I like2.png" id="26" name="image1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333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361946"/>
                  <wp:effectExtent b="0" l="0" r="0" t="0"/>
                  <wp:docPr descr="C:\Users\betaa\OneDrive\Imagens\EMOJI\Fine.jpg" id="25" name="image3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361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14350" cy="514350"/>
                  <wp:effectExtent b="0" l="0" r="0" t="0"/>
                  <wp:docPr descr="C:\Users\betaa\OneDrive\Imagens\EMOJI\Great.jpg" id="28" name="image2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 COMPLETION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71475" cy="371475"/>
                  <wp:effectExtent b="0" l="0" r="0" t="0"/>
                  <wp:docPr descr="C:\Users\betaa\OneDrive\Imagens\EMOJI\not so good.png" id="27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52428" cy="333371"/>
                  <wp:effectExtent b="0" l="0" r="0" t="0"/>
                  <wp:docPr descr="C:\Users\betaa\OneDrive\Imagens\EMOJI\I like2.png" id="31" name="image1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333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361946"/>
                  <wp:effectExtent b="0" l="0" r="0" t="0"/>
                  <wp:docPr descr="C:\Users\betaa\OneDrive\Imagens\EMOJI\Fine.jpg" id="29" name="image3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361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14350" cy="514350"/>
                  <wp:effectExtent b="0" l="0" r="0" t="0"/>
                  <wp:docPr descr="C:\Users\betaa\OneDrive\Imagens\EMOJI\Great.jpg" id="30" name="image2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PRONUNCIATION AND FLUENCY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(production of a good and clear speech at an appropriate rate)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71475" cy="371475"/>
                  <wp:effectExtent b="0" l="0" r="0" t="0"/>
                  <wp:docPr descr="C:\Users\betaa\OneDrive\Imagens\EMOJI\not so good.png" id="32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52428" cy="333371"/>
                  <wp:effectExtent b="0" l="0" r="0" t="0"/>
                  <wp:docPr descr="C:\Users\betaa\OneDrive\Imagens\EMOJI\I like2.png" id="33" name="image1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3333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361946"/>
                  <wp:effectExtent b="0" l="0" r="0" t="0"/>
                  <wp:docPr descr="C:\Users\betaa\OneDrive\Imagens\EMOJI\Fine.jpg" id="34" name="image3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361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14350" cy="514350"/>
                  <wp:effectExtent b="0" l="0" r="0" t="0"/>
                  <wp:docPr descr="C:\Users\betaa\OneDrive\Imagens\EMOJI\Great.jpg" id="35" name="image2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Great.jpg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3"/>
        <w:tblW w:w="6570.0" w:type="dxa"/>
        <w:jc w:val="left"/>
        <w:tblInd w:w="0.0" w:type="dxa"/>
        <w:tblLayout w:type="fixed"/>
        <w:tblLook w:val="0000"/>
      </w:tblPr>
      <w:tblGrid>
        <w:gridCol w:w="1573"/>
        <w:gridCol w:w="1800"/>
        <w:gridCol w:w="3197"/>
        <w:tblGridChange w:id="0">
          <w:tblGrid>
            <w:gridCol w:w="1573"/>
            <w:gridCol w:w="1800"/>
            <w:gridCol w:w="319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PERCENTAGE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4"/>
                    <w:szCs w:val="24"/>
                    <w:rtl w:val="0"/>
                  </w:rPr>
                  <w:t xml:space="preserve">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ffc000"/>
                <w:sz w:val="24"/>
                <w:szCs w:val="24"/>
                <w:rtl w:val="0"/>
              </w:rPr>
              <w:t xml:space="preserve">QUALITATIVE ASSESSMENT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sz w:val="24"/>
                    <w:szCs w:val="24"/>
                    <w:rtl w:val="0"/>
                  </w:rPr>
                  <w:t xml:space="preserve">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 /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0.0" w:type="dxa"/>
        <w:tblLayout w:type="fixed"/>
        <w:tblLook w:val="00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trHeight w:val="9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11" w:type="default"/>
      <w:footerReference r:id="rId12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568"/>
                        <a:ext cx="5486400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3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49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paragraph" w:styleId="NormalWeb">
    <w:name w:val="Normal (Web)"/>
    <w:basedOn w:val="Normal"/>
    <w:pPr>
      <w:suppressAutoHyphens w:val="0"/>
      <w:spacing w:after="100" w:before="100"/>
      <w:textAlignment w:val="auto"/>
    </w:pPr>
    <w:rPr>
      <w:rFonts w:ascii="Times New Roman" w:cs="Times New Roman" w:eastAsia="Times New Roman" w:hAnsi="Times New Roman"/>
      <w:sz w:val="24"/>
      <w:szCs w:val="24"/>
      <w:lang w:bidi="ar-SA" w:eastAsia="tr-TR" w:val="tr-TR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12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cJ2rmN6yi4wlhAluxYdnjZoQQ==">AMUW2mUcAmUrl9p5M/6ly6NUsLAIuGQLba64wZSr8vpP9cF1j+D2zxlgoJF/mZHx5QtD2UA1XAfDbZJaYiV8WgSmJ58f2yoOTe5K5vuct57q7NeMxR6zEZuqJs7uKG3TTZfJYVgQnUHcpvxrgAhHfoIO4cboHbmrbXLzsPjT6rRRMIft4tO+Oes6MwB4sWCxwJ+SyLDZ88dpSxVvOUap74F1VBMoWCH18w6CftWnR4g+K89uE92CECy5vwjluWI3cFxytIeCHmusMukK5b51/qsj7vm069e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2021-03-06T08:10:00Z</dcterms:created>
  <dc:creator>Assessing EFL Students</dc:creator>
</cp:coreProperties>
</file>